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13C2E" w14:textId="77777777" w:rsidR="00A61857" w:rsidRDefault="00102593" w:rsidP="00536B06">
      <w:pPr>
        <w:spacing w:after="143"/>
        <w:jc w:val="center"/>
        <w:rPr>
          <w:i/>
          <w:sz w:val="24"/>
        </w:rPr>
      </w:pPr>
      <w:r>
        <w:rPr>
          <w:i/>
          <w:noProof/>
          <w:sz w:val="24"/>
          <w:lang w:eastAsia="pl-PL"/>
        </w:rPr>
        <w:drawing>
          <wp:inline distT="0" distB="0" distL="0" distR="0" wp14:anchorId="734841C7" wp14:editId="36105545">
            <wp:extent cx="6645910" cy="2345055"/>
            <wp:effectExtent l="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 Podmioty Ekonomii społecznej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2345055"/>
                    </a:xfrm>
                    <a:prstGeom prst="rect">
                      <a:avLst/>
                    </a:prstGeom>
                  </pic:spPr>
                </pic:pic>
              </a:graphicData>
            </a:graphic>
          </wp:inline>
        </w:drawing>
      </w:r>
    </w:p>
    <w:p w14:paraId="78CE8228" w14:textId="77777777" w:rsidR="00F23DE9" w:rsidRPr="006C0E87" w:rsidRDefault="00F23DE9" w:rsidP="00536B06">
      <w:pPr>
        <w:spacing w:after="143"/>
        <w:jc w:val="center"/>
        <w:rPr>
          <w:i/>
          <w:color w:val="A6A6A6" w:themeColor="background1" w:themeShade="A6"/>
          <w:sz w:val="24"/>
        </w:rPr>
      </w:pPr>
      <w:r w:rsidRPr="006C0E87">
        <w:rPr>
          <w:i/>
          <w:color w:val="A6A6A6" w:themeColor="background1" w:themeShade="A6"/>
          <w:sz w:val="24"/>
        </w:rPr>
        <w:t xml:space="preserve">miejsce na ewentualne logotypy partnerów, jeżeli </w:t>
      </w:r>
      <w:proofErr w:type="spellStart"/>
      <w:r w:rsidRPr="006C0E87">
        <w:rPr>
          <w:i/>
          <w:color w:val="A6A6A6" w:themeColor="background1" w:themeShade="A6"/>
          <w:sz w:val="24"/>
        </w:rPr>
        <w:t>webinar</w:t>
      </w:r>
      <w:proofErr w:type="spellEnd"/>
      <w:r w:rsidRPr="006C0E87">
        <w:rPr>
          <w:i/>
          <w:color w:val="A6A6A6" w:themeColor="background1" w:themeShade="A6"/>
          <w:sz w:val="24"/>
        </w:rPr>
        <w:t xml:space="preserve"> organizowany wspólnie</w:t>
      </w:r>
    </w:p>
    <w:p w14:paraId="25642362" w14:textId="77777777" w:rsidR="00116D6D" w:rsidRDefault="00116D6D" w:rsidP="00116D6D">
      <w:pPr>
        <w:spacing w:after="143"/>
        <w:jc w:val="center"/>
        <w:rPr>
          <w:b/>
          <w:sz w:val="24"/>
        </w:rPr>
      </w:pPr>
    </w:p>
    <w:p w14:paraId="0DAE1AFB" w14:textId="77777777" w:rsidR="00116D6D" w:rsidRDefault="00116D6D" w:rsidP="00116D6D">
      <w:pPr>
        <w:spacing w:after="143"/>
        <w:jc w:val="center"/>
        <w:rPr>
          <w:b/>
          <w:sz w:val="24"/>
        </w:rPr>
      </w:pPr>
      <w:r w:rsidRPr="00B71A86">
        <w:rPr>
          <w:b/>
          <w:sz w:val="24"/>
        </w:rPr>
        <w:t xml:space="preserve">Banku Gospodarstwa Krajowego </w:t>
      </w:r>
    </w:p>
    <w:p w14:paraId="6B4DC162" w14:textId="77777777" w:rsidR="00F23DE9" w:rsidRDefault="006F58A5" w:rsidP="00536B06">
      <w:pPr>
        <w:spacing w:after="143"/>
        <w:jc w:val="center"/>
        <w:rPr>
          <w:b/>
          <w:sz w:val="24"/>
        </w:rPr>
      </w:pPr>
      <w:r>
        <w:rPr>
          <w:b/>
          <w:sz w:val="24"/>
        </w:rPr>
        <w:t>O</w:t>
      </w:r>
      <w:r w:rsidR="00116D6D">
        <w:rPr>
          <w:b/>
          <w:sz w:val="24"/>
        </w:rPr>
        <w:t>raz</w:t>
      </w:r>
    </w:p>
    <w:p w14:paraId="2100C144" w14:textId="79CB31DD" w:rsidR="006F58A5" w:rsidRPr="006F58A5" w:rsidRDefault="006F58A5" w:rsidP="006F58A5">
      <w:pPr>
        <w:jc w:val="center"/>
        <w:rPr>
          <w:rFonts w:cstheme="minorHAnsi"/>
          <w:b/>
          <w:sz w:val="24"/>
          <w:szCs w:val="24"/>
        </w:rPr>
      </w:pPr>
      <w:r w:rsidRPr="006F58A5">
        <w:rPr>
          <w:rFonts w:cstheme="minorHAnsi"/>
          <w:b/>
          <w:sz w:val="24"/>
          <w:szCs w:val="24"/>
        </w:rPr>
        <w:t xml:space="preserve">Ogólnopolski Związek Rewizyjny Spółdzielni </w:t>
      </w:r>
      <w:proofErr w:type="gramStart"/>
      <w:r w:rsidRPr="006F58A5">
        <w:rPr>
          <w:rFonts w:cstheme="minorHAnsi"/>
          <w:b/>
          <w:sz w:val="24"/>
          <w:szCs w:val="24"/>
        </w:rPr>
        <w:t>Socjalnych</w:t>
      </w:r>
      <w:r>
        <w:rPr>
          <w:rFonts w:cstheme="minorHAnsi"/>
          <w:b/>
          <w:sz w:val="24"/>
          <w:szCs w:val="24"/>
        </w:rPr>
        <w:t>,</w:t>
      </w:r>
      <w:proofErr w:type="gramEnd"/>
      <w:r>
        <w:rPr>
          <w:rFonts w:cstheme="minorHAnsi"/>
          <w:b/>
          <w:sz w:val="24"/>
          <w:szCs w:val="24"/>
        </w:rPr>
        <w:t xml:space="preserve"> jako p</w:t>
      </w:r>
      <w:r w:rsidRPr="006F58A5">
        <w:rPr>
          <w:rFonts w:cstheme="minorHAnsi"/>
          <w:b/>
          <w:sz w:val="24"/>
          <w:szCs w:val="24"/>
        </w:rPr>
        <w:t>atron merytoryczny</w:t>
      </w:r>
    </w:p>
    <w:p w14:paraId="35032080" w14:textId="77777777" w:rsidR="006F58A5" w:rsidRPr="006F58A5" w:rsidRDefault="006F58A5" w:rsidP="00536B06">
      <w:pPr>
        <w:spacing w:after="143"/>
        <w:jc w:val="center"/>
        <w:rPr>
          <w:b/>
          <w:sz w:val="24"/>
        </w:rPr>
      </w:pPr>
    </w:p>
    <w:p w14:paraId="54029D53" w14:textId="77777777" w:rsidR="00536B06" w:rsidRDefault="00F23DE9" w:rsidP="006F58A5">
      <w:pPr>
        <w:spacing w:after="143"/>
        <w:jc w:val="center"/>
        <w:rPr>
          <w:sz w:val="24"/>
        </w:rPr>
      </w:pPr>
      <w:r>
        <w:rPr>
          <w:b/>
          <w:sz w:val="24"/>
        </w:rPr>
        <w:t xml:space="preserve">mają przyjemność zaprosić </w:t>
      </w:r>
      <w:r w:rsidR="00536B06" w:rsidRPr="00B71A86">
        <w:rPr>
          <w:b/>
          <w:sz w:val="24"/>
        </w:rPr>
        <w:t xml:space="preserve">na bezpłatny </w:t>
      </w:r>
      <w:proofErr w:type="spellStart"/>
      <w:r w:rsidR="00536B06" w:rsidRPr="00B71A86">
        <w:rPr>
          <w:b/>
          <w:sz w:val="24"/>
        </w:rPr>
        <w:t>webinar</w:t>
      </w:r>
      <w:proofErr w:type="spellEnd"/>
      <w:r w:rsidR="00536B06" w:rsidRPr="00B71A86">
        <w:rPr>
          <w:b/>
          <w:sz w:val="24"/>
        </w:rPr>
        <w:t>:</w:t>
      </w:r>
    </w:p>
    <w:p w14:paraId="035A564B" w14:textId="77777777" w:rsidR="00536B06" w:rsidRPr="003327E2" w:rsidRDefault="00536B06" w:rsidP="00F23DE9">
      <w:pPr>
        <w:pStyle w:val="Nagwek1"/>
        <w:spacing w:line="252" w:lineRule="auto"/>
        <w:ind w:left="17"/>
        <w:rPr>
          <w:color w:val="C00000"/>
        </w:rPr>
      </w:pPr>
      <w:r w:rsidRPr="003327E2">
        <w:rPr>
          <w:color w:val="C00000"/>
        </w:rPr>
        <w:t>„</w:t>
      </w:r>
      <w:r w:rsidR="006F58A5">
        <w:rPr>
          <w:color w:val="C00000"/>
        </w:rPr>
        <w:t>WSPARCIE FINASOWE DLA PODMIOTÓW EKONOMII SPOŁECZNEJ</w:t>
      </w:r>
      <w:r w:rsidRPr="003327E2">
        <w:rPr>
          <w:color w:val="C00000"/>
        </w:rPr>
        <w:t>”</w:t>
      </w:r>
    </w:p>
    <w:p w14:paraId="3BAD2641" w14:textId="77777777" w:rsidR="00536B06" w:rsidRPr="005F5BB3" w:rsidRDefault="00536B06" w:rsidP="00536B06">
      <w:pPr>
        <w:pStyle w:val="Nagwek1"/>
        <w:spacing w:line="252" w:lineRule="auto"/>
        <w:ind w:left="17"/>
        <w:rPr>
          <w:color w:val="C00000"/>
        </w:rPr>
      </w:pPr>
    </w:p>
    <w:p w14:paraId="7CA16F7D" w14:textId="77777777" w:rsidR="00BB31F4" w:rsidRDefault="006F58A5" w:rsidP="00536B06">
      <w:pPr>
        <w:spacing w:line="374" w:lineRule="auto"/>
        <w:jc w:val="center"/>
        <w:rPr>
          <w:b/>
          <w:color w:val="C00000"/>
          <w:sz w:val="28"/>
        </w:rPr>
      </w:pPr>
      <w:r>
        <w:rPr>
          <w:b/>
          <w:sz w:val="28"/>
          <w:szCs w:val="26"/>
        </w:rPr>
        <w:t xml:space="preserve">1 marca </w:t>
      </w:r>
      <w:r w:rsidR="009E74C1" w:rsidRPr="00BB31F4">
        <w:rPr>
          <w:b/>
          <w:sz w:val="28"/>
          <w:szCs w:val="26"/>
        </w:rPr>
        <w:t>2022</w:t>
      </w:r>
      <w:r w:rsidR="00536B06" w:rsidRPr="00BB31F4">
        <w:rPr>
          <w:b/>
          <w:sz w:val="28"/>
          <w:szCs w:val="26"/>
        </w:rPr>
        <w:t xml:space="preserve"> r. o godzinie </w:t>
      </w:r>
      <w:r>
        <w:rPr>
          <w:b/>
          <w:sz w:val="28"/>
          <w:szCs w:val="26"/>
        </w:rPr>
        <w:t>10:00</w:t>
      </w:r>
      <w:r w:rsidR="00536B06">
        <w:rPr>
          <w:b/>
          <w:sz w:val="24"/>
        </w:rPr>
        <w:br/>
      </w:r>
    </w:p>
    <w:p w14:paraId="583F137B" w14:textId="77777777" w:rsidR="00536B06" w:rsidRDefault="00536B06" w:rsidP="00536B06">
      <w:pPr>
        <w:spacing w:line="374" w:lineRule="auto"/>
        <w:jc w:val="center"/>
        <w:rPr>
          <w:b/>
          <w:color w:val="C00000"/>
          <w:sz w:val="28"/>
        </w:rPr>
      </w:pPr>
      <w:r w:rsidRPr="00FD0B3D">
        <w:rPr>
          <w:b/>
          <w:color w:val="C00000"/>
          <w:sz w:val="28"/>
        </w:rPr>
        <w:t>Agenda:</w:t>
      </w:r>
    </w:p>
    <w:p w14:paraId="06DB464E" w14:textId="77777777" w:rsidR="006F58A5" w:rsidRDefault="006F58A5" w:rsidP="006F58A5">
      <w:pPr>
        <w:rPr>
          <w:b/>
          <w:sz w:val="24"/>
        </w:rPr>
      </w:pPr>
      <w:r>
        <w:rPr>
          <w:b/>
          <w:color w:val="C00000"/>
          <w:sz w:val="24"/>
        </w:rPr>
        <w:t>10.00 - 10.1</w:t>
      </w:r>
      <w:r w:rsidR="00536B06">
        <w:rPr>
          <w:b/>
          <w:color w:val="C00000"/>
          <w:sz w:val="24"/>
        </w:rPr>
        <w:t>0</w:t>
      </w:r>
      <w:r w:rsidR="00536B06" w:rsidRPr="008B3AE9">
        <w:rPr>
          <w:b/>
          <w:sz w:val="24"/>
        </w:rPr>
        <w:tab/>
      </w:r>
      <w:r w:rsidR="00536B06">
        <w:rPr>
          <w:b/>
          <w:sz w:val="24"/>
        </w:rPr>
        <w:t xml:space="preserve">Powitanie gości </w:t>
      </w:r>
    </w:p>
    <w:p w14:paraId="2524D20A" w14:textId="77777777" w:rsidR="00536B06" w:rsidRDefault="006F58A5" w:rsidP="00827AD9">
      <w:pPr>
        <w:rPr>
          <w:rFonts w:cstheme="minorHAnsi"/>
          <w:i/>
          <w:sz w:val="24"/>
          <w:szCs w:val="24"/>
        </w:rPr>
      </w:pPr>
      <w:r w:rsidRPr="006F58A5">
        <w:rPr>
          <w:rFonts w:cstheme="minorHAnsi"/>
          <w:i/>
          <w:sz w:val="24"/>
          <w:szCs w:val="24"/>
        </w:rPr>
        <w:t>Aleksandra Dmitruk, Zastępca Dyrektora Departamentu Europejskiego Funduszu Społecznego Ministerstwo Funduszy i Polityki Regionalnej, Michał Kopeć, Dyrektor Departamentu Programów Europejskich, Bank Gospodarstwa Krajowego</w:t>
      </w:r>
    </w:p>
    <w:p w14:paraId="109A89D9" w14:textId="77777777" w:rsidR="00330B37" w:rsidRPr="00827AD9" w:rsidRDefault="00330B37" w:rsidP="00827AD9">
      <w:pPr>
        <w:rPr>
          <w:rFonts w:cstheme="minorHAnsi"/>
          <w:i/>
          <w:sz w:val="24"/>
          <w:szCs w:val="24"/>
        </w:rPr>
      </w:pPr>
    </w:p>
    <w:p w14:paraId="13A716DD" w14:textId="77777777" w:rsidR="00827AD9" w:rsidRDefault="00827AD9" w:rsidP="00827AD9">
      <w:pPr>
        <w:rPr>
          <w:rFonts w:cstheme="minorHAnsi"/>
          <w:i/>
          <w:sz w:val="24"/>
          <w:szCs w:val="24"/>
        </w:rPr>
      </w:pPr>
      <w:r>
        <w:rPr>
          <w:b/>
          <w:color w:val="C00000"/>
          <w:sz w:val="24"/>
        </w:rPr>
        <w:t>10</w:t>
      </w:r>
      <w:r w:rsidR="00F23DE9">
        <w:rPr>
          <w:b/>
          <w:color w:val="C00000"/>
          <w:sz w:val="24"/>
        </w:rPr>
        <w:t>.</w:t>
      </w:r>
      <w:r>
        <w:rPr>
          <w:b/>
          <w:color w:val="C00000"/>
          <w:sz w:val="24"/>
        </w:rPr>
        <w:t>10 - 10.2</w:t>
      </w:r>
      <w:r w:rsidR="00536B06">
        <w:rPr>
          <w:b/>
          <w:color w:val="C00000"/>
          <w:sz w:val="24"/>
        </w:rPr>
        <w:t>0</w:t>
      </w:r>
      <w:r w:rsidR="00536B06" w:rsidRPr="008B3AE9">
        <w:rPr>
          <w:b/>
          <w:sz w:val="24"/>
        </w:rPr>
        <w:tab/>
      </w:r>
      <w:r>
        <w:rPr>
          <w:b/>
          <w:sz w:val="24"/>
        </w:rPr>
        <w:t>Wsparcie PES przez BGK - efekty</w:t>
      </w:r>
      <w:r w:rsidR="00F23DE9">
        <w:rPr>
          <w:b/>
          <w:sz w:val="24"/>
        </w:rPr>
        <w:br/>
      </w:r>
      <w:r w:rsidRPr="00827AD9">
        <w:rPr>
          <w:rFonts w:cstheme="minorHAnsi"/>
          <w:i/>
          <w:sz w:val="24"/>
          <w:szCs w:val="24"/>
        </w:rPr>
        <w:t>Michał Kopeć, Dyrektor Departamentu Programów Europejskich, Bank Gospodarstwa Krajowego</w:t>
      </w:r>
    </w:p>
    <w:p w14:paraId="0C24C546" w14:textId="77777777" w:rsidR="00330B37" w:rsidRPr="00827AD9" w:rsidRDefault="00330B37" w:rsidP="00827AD9">
      <w:pPr>
        <w:rPr>
          <w:rFonts w:cstheme="minorHAnsi"/>
          <w:i/>
          <w:sz w:val="24"/>
          <w:szCs w:val="24"/>
        </w:rPr>
      </w:pPr>
    </w:p>
    <w:p w14:paraId="79B0CF9D" w14:textId="77777777" w:rsidR="00827AD9" w:rsidRDefault="00827AD9" w:rsidP="00827AD9">
      <w:pPr>
        <w:spacing w:after="60"/>
        <w:ind w:right="543"/>
        <w:rPr>
          <w:rFonts w:cstheme="minorHAnsi"/>
          <w:i/>
          <w:sz w:val="24"/>
          <w:szCs w:val="24"/>
        </w:rPr>
      </w:pPr>
      <w:r>
        <w:rPr>
          <w:b/>
          <w:color w:val="C00000"/>
          <w:sz w:val="24"/>
        </w:rPr>
        <w:t>10.20 - 10.4</w:t>
      </w:r>
      <w:r w:rsidR="00536B06">
        <w:rPr>
          <w:b/>
          <w:color w:val="C00000"/>
          <w:sz w:val="24"/>
        </w:rPr>
        <w:t>0</w:t>
      </w:r>
      <w:r w:rsidR="00536B06" w:rsidRPr="008B3AE9">
        <w:rPr>
          <w:b/>
          <w:sz w:val="24"/>
        </w:rPr>
        <w:tab/>
      </w:r>
      <w:r w:rsidRPr="00827AD9">
        <w:rPr>
          <w:rFonts w:cstheme="minorHAnsi"/>
          <w:b/>
          <w:sz w:val="24"/>
          <w:szCs w:val="24"/>
        </w:rPr>
        <w:t xml:space="preserve">Instrumenty finansowe – z czego mogą skorzystać PES? </w:t>
      </w:r>
      <w:r>
        <w:rPr>
          <w:rFonts w:cstheme="minorHAnsi"/>
          <w:b/>
          <w:sz w:val="24"/>
          <w:szCs w:val="24"/>
        </w:rPr>
        <w:t xml:space="preserve">                                     </w:t>
      </w:r>
      <w:r w:rsidRPr="00827AD9">
        <w:rPr>
          <w:rFonts w:cstheme="minorHAnsi"/>
          <w:i/>
          <w:sz w:val="24"/>
          <w:szCs w:val="24"/>
        </w:rPr>
        <w:t>Aleksandra Kwiatkowska, Dyrektor Biura Rozwoju Instrumentów Finansowych, Bank Gospodarstwa Krajowego</w:t>
      </w:r>
    </w:p>
    <w:p w14:paraId="0F19BB4A" w14:textId="77777777" w:rsidR="00330B37" w:rsidRPr="00827AD9" w:rsidRDefault="00330B37" w:rsidP="00827AD9">
      <w:pPr>
        <w:spacing w:after="60"/>
        <w:ind w:right="543"/>
        <w:rPr>
          <w:rFonts w:cstheme="minorHAnsi"/>
          <w:b/>
          <w:i/>
          <w:sz w:val="24"/>
          <w:szCs w:val="24"/>
        </w:rPr>
      </w:pPr>
    </w:p>
    <w:p w14:paraId="6932C618" w14:textId="77777777" w:rsidR="00827AD9" w:rsidRDefault="00827AD9" w:rsidP="00827AD9">
      <w:pPr>
        <w:rPr>
          <w:rFonts w:cstheme="minorHAnsi"/>
          <w:sz w:val="24"/>
          <w:szCs w:val="24"/>
        </w:rPr>
      </w:pPr>
      <w:r>
        <w:rPr>
          <w:b/>
          <w:color w:val="C00000"/>
          <w:sz w:val="24"/>
        </w:rPr>
        <w:t>10.4</w:t>
      </w:r>
      <w:r w:rsidR="00536B06" w:rsidRPr="008B3AE9">
        <w:rPr>
          <w:b/>
          <w:color w:val="C00000"/>
          <w:sz w:val="24"/>
        </w:rPr>
        <w:t>0</w:t>
      </w:r>
      <w:r w:rsidR="00536B06">
        <w:rPr>
          <w:b/>
          <w:color w:val="C00000"/>
          <w:sz w:val="24"/>
        </w:rPr>
        <w:t xml:space="preserve"> </w:t>
      </w:r>
      <w:r w:rsidR="00536B06" w:rsidRPr="008B3AE9">
        <w:rPr>
          <w:b/>
          <w:color w:val="C00000"/>
          <w:sz w:val="24"/>
        </w:rPr>
        <w:t>-</w:t>
      </w:r>
      <w:r>
        <w:rPr>
          <w:b/>
          <w:color w:val="C00000"/>
          <w:sz w:val="24"/>
        </w:rPr>
        <w:t xml:space="preserve"> 10.55</w:t>
      </w:r>
      <w:r w:rsidR="00536B06" w:rsidRPr="008B3AE9">
        <w:rPr>
          <w:b/>
          <w:sz w:val="24"/>
        </w:rPr>
        <w:tab/>
      </w:r>
      <w:r w:rsidRPr="00827AD9">
        <w:rPr>
          <w:rFonts w:cstheme="minorHAnsi"/>
          <w:b/>
          <w:sz w:val="24"/>
          <w:szCs w:val="24"/>
        </w:rPr>
        <w:t>Certyfikacja znakami jakości dla PES</w:t>
      </w:r>
    </w:p>
    <w:p w14:paraId="5BE67A1B" w14:textId="77777777" w:rsidR="00827AD9" w:rsidRDefault="00827AD9" w:rsidP="00827AD9">
      <w:pPr>
        <w:rPr>
          <w:rFonts w:cstheme="minorHAnsi"/>
          <w:i/>
          <w:sz w:val="24"/>
          <w:szCs w:val="24"/>
        </w:rPr>
      </w:pPr>
      <w:r w:rsidRPr="00827AD9">
        <w:rPr>
          <w:rFonts w:cstheme="minorHAnsi"/>
          <w:i/>
          <w:sz w:val="24"/>
          <w:szCs w:val="24"/>
        </w:rPr>
        <w:t>Grzegorz Czerniawski, ekspert, Bank Gospodarstwa Krajowego</w:t>
      </w:r>
    </w:p>
    <w:p w14:paraId="33E75386" w14:textId="77777777" w:rsidR="00330B37" w:rsidRPr="00827AD9" w:rsidRDefault="00330B37" w:rsidP="00827AD9">
      <w:pPr>
        <w:rPr>
          <w:rFonts w:cstheme="minorHAnsi"/>
          <w:i/>
          <w:sz w:val="24"/>
          <w:szCs w:val="24"/>
        </w:rPr>
      </w:pPr>
    </w:p>
    <w:p w14:paraId="4C7BFCDE" w14:textId="77777777" w:rsidR="00827AD9" w:rsidRDefault="00827AD9" w:rsidP="00827AD9">
      <w:pPr>
        <w:rPr>
          <w:rFonts w:cstheme="minorHAnsi"/>
          <w:i/>
          <w:sz w:val="24"/>
          <w:szCs w:val="24"/>
        </w:rPr>
      </w:pPr>
      <w:r>
        <w:rPr>
          <w:b/>
          <w:color w:val="C00000"/>
          <w:sz w:val="24"/>
        </w:rPr>
        <w:t xml:space="preserve">10.55 - </w:t>
      </w:r>
      <w:proofErr w:type="gramStart"/>
      <w:r>
        <w:rPr>
          <w:b/>
          <w:color w:val="C00000"/>
          <w:sz w:val="24"/>
        </w:rPr>
        <w:t>11.1</w:t>
      </w:r>
      <w:r w:rsidR="00536B06" w:rsidRPr="008B3AE9">
        <w:rPr>
          <w:b/>
          <w:color w:val="C00000"/>
          <w:sz w:val="24"/>
        </w:rPr>
        <w:t>0</w:t>
      </w:r>
      <w:r>
        <w:rPr>
          <w:b/>
          <w:sz w:val="24"/>
        </w:rPr>
        <w:t xml:space="preserve"> </w:t>
      </w:r>
      <w:r w:rsidRPr="002F46E6">
        <w:rPr>
          <w:rFonts w:cstheme="minorHAnsi"/>
          <w:sz w:val="24"/>
          <w:szCs w:val="24"/>
        </w:rPr>
        <w:t xml:space="preserve"> </w:t>
      </w:r>
      <w:r w:rsidRPr="00827AD9">
        <w:rPr>
          <w:rFonts w:cstheme="minorHAnsi"/>
          <w:b/>
          <w:i/>
          <w:sz w:val="24"/>
          <w:szCs w:val="24"/>
        </w:rPr>
        <w:t>Dlaczego</w:t>
      </w:r>
      <w:proofErr w:type="gramEnd"/>
      <w:r w:rsidRPr="00827AD9">
        <w:rPr>
          <w:rFonts w:cstheme="minorHAnsi"/>
          <w:b/>
          <w:i/>
          <w:sz w:val="24"/>
          <w:szCs w:val="24"/>
        </w:rPr>
        <w:t xml:space="preserve"> instrumenty finansowe powinny wspierać rozwój przedsiębiorstw społecznych?</w:t>
      </w:r>
      <w:r>
        <w:rPr>
          <w:rFonts w:cstheme="minorHAnsi"/>
          <w:b/>
          <w:sz w:val="24"/>
          <w:szCs w:val="24"/>
        </w:rPr>
        <w:t xml:space="preserve"> </w:t>
      </w:r>
      <w:r w:rsidRPr="00827AD9">
        <w:rPr>
          <w:rFonts w:cstheme="minorHAnsi"/>
          <w:i/>
          <w:sz w:val="24"/>
          <w:szCs w:val="24"/>
        </w:rPr>
        <w:t>Karolina Cyran- Juraszek, Ogólnopolski Związek Rewizyjny Spółdzielni Socjalnych</w:t>
      </w:r>
    </w:p>
    <w:p w14:paraId="4BA0AB89" w14:textId="77777777" w:rsidR="00330B37" w:rsidRPr="00827AD9" w:rsidRDefault="00330B37" w:rsidP="00827AD9">
      <w:pPr>
        <w:rPr>
          <w:rFonts w:cstheme="minorHAnsi"/>
          <w:i/>
          <w:sz w:val="24"/>
          <w:szCs w:val="24"/>
        </w:rPr>
      </w:pPr>
    </w:p>
    <w:p w14:paraId="6DE18D45" w14:textId="77777777" w:rsidR="00827AD9" w:rsidRDefault="00827AD9" w:rsidP="00827AD9"/>
    <w:p w14:paraId="00F57C7E" w14:textId="77777777" w:rsidR="00330B37" w:rsidRDefault="00827AD9" w:rsidP="00330B37">
      <w:pPr>
        <w:spacing w:after="60"/>
        <w:ind w:right="543"/>
        <w:rPr>
          <w:b/>
          <w:sz w:val="24"/>
        </w:rPr>
      </w:pPr>
      <w:r>
        <w:rPr>
          <w:b/>
          <w:color w:val="C00000"/>
          <w:sz w:val="24"/>
        </w:rPr>
        <w:lastRenderedPageBreak/>
        <w:t>11.1</w:t>
      </w:r>
      <w:r w:rsidR="00536B06">
        <w:rPr>
          <w:b/>
          <w:color w:val="C00000"/>
          <w:sz w:val="24"/>
        </w:rPr>
        <w:t xml:space="preserve">0 - </w:t>
      </w:r>
      <w:r>
        <w:rPr>
          <w:b/>
          <w:color w:val="C00000"/>
          <w:sz w:val="24"/>
        </w:rPr>
        <w:t>11.4</w:t>
      </w:r>
      <w:r w:rsidR="00536B06" w:rsidRPr="008B3AE9">
        <w:rPr>
          <w:b/>
          <w:color w:val="C00000"/>
          <w:sz w:val="24"/>
        </w:rPr>
        <w:t>0</w:t>
      </w:r>
      <w:r w:rsidR="00536B06" w:rsidRPr="008B3AE9">
        <w:rPr>
          <w:b/>
          <w:sz w:val="24"/>
        </w:rPr>
        <w:tab/>
      </w:r>
      <w:r w:rsidRPr="00827AD9">
        <w:rPr>
          <w:rFonts w:cstheme="minorHAnsi"/>
          <w:b/>
          <w:sz w:val="24"/>
          <w:szCs w:val="24"/>
        </w:rPr>
        <w:t>Pożyczka dla PES w praktyce</w:t>
      </w:r>
      <w:r>
        <w:rPr>
          <w:b/>
          <w:sz w:val="24"/>
        </w:rPr>
        <w:t xml:space="preserve"> </w:t>
      </w:r>
    </w:p>
    <w:p w14:paraId="64B59AF4" w14:textId="77777777" w:rsidR="00827AD9" w:rsidRPr="00330B37" w:rsidRDefault="00827AD9" w:rsidP="00330B37">
      <w:pPr>
        <w:spacing w:after="60"/>
        <w:ind w:right="543"/>
        <w:rPr>
          <w:b/>
          <w:sz w:val="24"/>
        </w:rPr>
      </w:pPr>
      <w:r w:rsidRPr="00827AD9">
        <w:rPr>
          <w:rFonts w:cstheme="minorHAnsi"/>
          <w:i/>
          <w:sz w:val="24"/>
          <w:szCs w:val="24"/>
        </w:rPr>
        <w:t xml:space="preserve">Jarosław Pilecki, Spółdzielnia Socjalna </w:t>
      </w:r>
      <w:proofErr w:type="spellStart"/>
      <w:r w:rsidRPr="00827AD9">
        <w:rPr>
          <w:rFonts w:cstheme="minorHAnsi"/>
          <w:i/>
          <w:sz w:val="24"/>
          <w:szCs w:val="24"/>
        </w:rPr>
        <w:t>Arte</w:t>
      </w:r>
      <w:proofErr w:type="spellEnd"/>
      <w:r w:rsidRPr="00827AD9">
        <w:rPr>
          <w:rFonts w:cstheme="minorHAnsi"/>
          <w:i/>
          <w:sz w:val="24"/>
          <w:szCs w:val="24"/>
        </w:rPr>
        <w:t xml:space="preserve"> z Bielawy, </w:t>
      </w:r>
    </w:p>
    <w:p w14:paraId="260670CA" w14:textId="77777777" w:rsidR="00827AD9" w:rsidRPr="00827AD9" w:rsidRDefault="00827AD9" w:rsidP="00330B37">
      <w:pPr>
        <w:spacing w:after="60"/>
        <w:ind w:right="543"/>
        <w:rPr>
          <w:b/>
          <w:sz w:val="24"/>
        </w:rPr>
      </w:pPr>
      <w:r w:rsidRPr="00827AD9">
        <w:rPr>
          <w:rFonts w:cstheme="minorHAnsi"/>
          <w:i/>
          <w:sz w:val="24"/>
          <w:szCs w:val="24"/>
        </w:rPr>
        <w:t>Michał Jaros, Stowarzyszenie na rzecz wspierania Seniorów AS Aktywności Seniorów</w:t>
      </w:r>
    </w:p>
    <w:p w14:paraId="6021B4C5" w14:textId="77777777" w:rsidR="00827AD9" w:rsidRDefault="00827AD9" w:rsidP="00827AD9">
      <w:pPr>
        <w:spacing w:after="60" w:line="374" w:lineRule="auto"/>
        <w:ind w:right="543"/>
        <w:rPr>
          <w:b/>
          <w:sz w:val="24"/>
        </w:rPr>
      </w:pPr>
    </w:p>
    <w:p w14:paraId="0820DD09" w14:textId="77777777" w:rsidR="00827AD9" w:rsidRDefault="00827AD9" w:rsidP="00330B37">
      <w:pPr>
        <w:spacing w:after="60"/>
        <w:ind w:right="543"/>
        <w:rPr>
          <w:rFonts w:eastAsia="Calibri" w:cs="Times New Roman"/>
          <w:b/>
          <w:iCs/>
          <w:sz w:val="24"/>
          <w:szCs w:val="24"/>
        </w:rPr>
      </w:pPr>
      <w:r>
        <w:rPr>
          <w:b/>
          <w:color w:val="C00000"/>
          <w:sz w:val="24"/>
        </w:rPr>
        <w:t>11.40 - 12</w:t>
      </w:r>
      <w:r w:rsidR="009E74C1">
        <w:rPr>
          <w:b/>
          <w:color w:val="C00000"/>
          <w:sz w:val="24"/>
        </w:rPr>
        <w:t>.0</w:t>
      </w:r>
      <w:r w:rsidR="00536B06" w:rsidRPr="008B3AE9">
        <w:rPr>
          <w:b/>
          <w:color w:val="C00000"/>
          <w:sz w:val="24"/>
        </w:rPr>
        <w:t>0</w:t>
      </w:r>
      <w:r w:rsidR="00536B06" w:rsidRPr="008B3AE9">
        <w:rPr>
          <w:b/>
          <w:sz w:val="24"/>
        </w:rPr>
        <w:tab/>
      </w:r>
      <w:r w:rsidR="00536B06" w:rsidRPr="00345236">
        <w:rPr>
          <w:i/>
          <w:sz w:val="24"/>
        </w:rPr>
        <w:t xml:space="preserve"> </w:t>
      </w:r>
      <w:r w:rsidRPr="00827AD9">
        <w:rPr>
          <w:rFonts w:eastAsia="Calibri" w:cs="Times New Roman"/>
          <w:b/>
          <w:iCs/>
          <w:sz w:val="24"/>
          <w:szCs w:val="24"/>
        </w:rPr>
        <w:t>Planowany system wsparcia zwrotnego dla PES po 2021 r.</w:t>
      </w:r>
    </w:p>
    <w:p w14:paraId="6FCC5239" w14:textId="77777777" w:rsidR="00827AD9" w:rsidRPr="00827AD9" w:rsidRDefault="00827AD9" w:rsidP="00330B37">
      <w:pPr>
        <w:rPr>
          <w:rFonts w:cstheme="minorHAnsi"/>
          <w:i/>
          <w:sz w:val="24"/>
          <w:szCs w:val="24"/>
        </w:rPr>
      </w:pPr>
      <w:r w:rsidRPr="00827AD9">
        <w:rPr>
          <w:rFonts w:cstheme="minorHAnsi"/>
          <w:i/>
          <w:sz w:val="24"/>
          <w:szCs w:val="24"/>
        </w:rPr>
        <w:t>Aleksandra Dmitruk, Zastępca Dyrektora Departamentu Europejskiego Funduszu Społecznego Ministerstwo Funduszy i Polityki Regionalnej</w:t>
      </w:r>
    </w:p>
    <w:p w14:paraId="0C7B3824" w14:textId="77777777" w:rsidR="00827AD9" w:rsidRPr="002F46E6" w:rsidRDefault="00827AD9" w:rsidP="00827AD9">
      <w:pPr>
        <w:rPr>
          <w:rFonts w:cstheme="minorHAnsi"/>
          <w:sz w:val="24"/>
          <w:szCs w:val="24"/>
        </w:rPr>
      </w:pPr>
    </w:p>
    <w:p w14:paraId="6E25720D" w14:textId="77777777" w:rsidR="00601154" w:rsidRPr="00601154" w:rsidRDefault="00601154" w:rsidP="00536B06">
      <w:pPr>
        <w:spacing w:after="60" w:line="374" w:lineRule="auto"/>
        <w:ind w:left="1418" w:hanging="709"/>
        <w:rPr>
          <w:i/>
          <w:sz w:val="12"/>
        </w:rPr>
      </w:pPr>
    </w:p>
    <w:p w14:paraId="2D9546AC" w14:textId="77777777" w:rsidR="00011382" w:rsidRPr="00C57F3F" w:rsidRDefault="00536B06" w:rsidP="00536B06">
      <w:pPr>
        <w:spacing w:after="51"/>
        <w:jc w:val="center"/>
        <w:rPr>
          <w:sz w:val="24"/>
        </w:rPr>
      </w:pPr>
      <w:r w:rsidRPr="00C57F3F">
        <w:rPr>
          <w:sz w:val="24"/>
        </w:rPr>
        <w:t xml:space="preserve">Aby wziąć udział w </w:t>
      </w:r>
      <w:r w:rsidR="00330B37">
        <w:rPr>
          <w:sz w:val="24"/>
        </w:rPr>
        <w:t xml:space="preserve">bezpłatnym </w:t>
      </w:r>
      <w:r w:rsidRPr="00C57F3F">
        <w:rPr>
          <w:sz w:val="24"/>
        </w:rPr>
        <w:t xml:space="preserve">wydarzeniu </w:t>
      </w:r>
      <w:r w:rsidR="00330B37">
        <w:rPr>
          <w:sz w:val="24"/>
        </w:rPr>
        <w:t>wypełnij formularz</w:t>
      </w:r>
      <w:r w:rsidRPr="00C57F3F">
        <w:rPr>
          <w:sz w:val="24"/>
        </w:rPr>
        <w:t xml:space="preserve"> </w:t>
      </w:r>
    </w:p>
    <w:p w14:paraId="52C50854" w14:textId="77777777" w:rsidR="00330B37" w:rsidRDefault="00536B06" w:rsidP="00330B37">
      <w:pPr>
        <w:spacing w:after="51"/>
        <w:jc w:val="center"/>
        <w:rPr>
          <w:noProof/>
          <w:color w:val="C00000"/>
        </w:rPr>
      </w:pPr>
      <w:r w:rsidRPr="00C57F3F">
        <w:rPr>
          <w:b/>
          <w:noProof/>
          <w:color w:val="C00000"/>
          <w:sz w:val="24"/>
          <w:szCs w:val="24"/>
        </w:rPr>
        <w:t>Link do spotkania na</w:t>
      </w:r>
      <w:r w:rsidR="00330B37">
        <w:rPr>
          <w:b/>
          <w:noProof/>
          <w:color w:val="C00000"/>
          <w:sz w:val="24"/>
          <w:szCs w:val="24"/>
        </w:rPr>
        <w:t xml:space="preserve">: </w:t>
      </w:r>
      <w:r w:rsidRPr="00C57F3F">
        <w:rPr>
          <w:b/>
          <w:noProof/>
          <w:color w:val="C00000"/>
          <w:sz w:val="24"/>
          <w:szCs w:val="24"/>
        </w:rPr>
        <w:t xml:space="preserve"> </w:t>
      </w:r>
      <w:hyperlink r:id="rId7" w:tgtFrame="_blank" w:history="1">
        <w:r w:rsidR="00330B37">
          <w:rPr>
            <w:rStyle w:val="Hipercze"/>
          </w:rPr>
          <w:t>https://app.nxwebinar.com/bgk</w:t>
        </w:r>
      </w:hyperlink>
    </w:p>
    <w:p w14:paraId="6BDD622B" w14:textId="77777777" w:rsidR="00820DD2" w:rsidRDefault="00820DD2" w:rsidP="00C57F3F">
      <w:pPr>
        <w:pStyle w:val="Textbody"/>
        <w:spacing w:after="0"/>
        <w:jc w:val="center"/>
        <w:rPr>
          <w:noProof/>
          <w:color w:val="C00000"/>
        </w:rPr>
      </w:pPr>
    </w:p>
    <w:p w14:paraId="270BFBCA" w14:textId="77777777" w:rsidR="00820DD2" w:rsidRDefault="00820DD2" w:rsidP="00536B06">
      <w:pPr>
        <w:spacing w:after="51"/>
        <w:jc w:val="center"/>
        <w:rPr>
          <w:noProof/>
          <w:color w:val="C00000"/>
          <w:sz w:val="24"/>
          <w:szCs w:val="24"/>
        </w:rPr>
      </w:pPr>
    </w:p>
    <w:p w14:paraId="11C74B14" w14:textId="77777777" w:rsidR="00820DD2" w:rsidRPr="00761380" w:rsidRDefault="00820DD2" w:rsidP="00820DD2">
      <w:pPr>
        <w:jc w:val="both"/>
        <w:rPr>
          <w:i/>
          <w:iCs/>
          <w:sz w:val="18"/>
        </w:rPr>
      </w:pPr>
      <w:r w:rsidRPr="00761380">
        <w:rPr>
          <w:i/>
          <w:iCs/>
          <w:sz w:val="20"/>
        </w:rPr>
        <w:t xml:space="preserve">Administratorem danych osobowych w rozumieniu Rozporządzenia Parlamentu Europejskiego i Rady (UE) 2016/679 (dalej: „RODO”) jest Bank Gospodarstwa Krajowego, z siedzibą przy Al. Jerozolimskich 7, 00-955 Warszawa (dalej: „BGK” lub „Bank”). Inspektor Ochrony Danych Banku jest dostępny pod adresem e-mail: </w:t>
      </w:r>
      <w:hyperlink r:id="rId8" w:history="1">
        <w:r w:rsidR="00330B37" w:rsidRPr="00327941">
          <w:rPr>
            <w:rStyle w:val="Hipercze"/>
            <w:i/>
            <w:iCs/>
            <w:sz w:val="20"/>
          </w:rPr>
          <w:t>iod@bgk.pl</w:t>
        </w:r>
      </w:hyperlink>
      <w:r w:rsidRPr="00761380">
        <w:rPr>
          <w:i/>
          <w:iCs/>
          <w:sz w:val="20"/>
        </w:rPr>
        <w:t xml:space="preserve"> </w:t>
      </w:r>
    </w:p>
    <w:p w14:paraId="2597F7D0" w14:textId="77777777" w:rsidR="00820DD2" w:rsidRPr="00761380" w:rsidRDefault="00820DD2" w:rsidP="00820DD2">
      <w:pPr>
        <w:jc w:val="both"/>
        <w:rPr>
          <w:i/>
          <w:iCs/>
          <w:sz w:val="20"/>
        </w:rPr>
      </w:pPr>
      <w:r w:rsidRPr="00761380">
        <w:rPr>
          <w:i/>
          <w:iCs/>
          <w:sz w:val="20"/>
        </w:rPr>
        <w:t>Dane osobowe przetwarzane są w celu przesłania wiadomości informacyjnej dotyczącej organizowanego webinarium, na podstawie prawnie uzasadnionego interesu Banku (art. 6 ust. 1 lit. f RODO), polegającego na prowadzeniu komunikacji informacyjnej dotyczącej działalności BGK. Dane osobowe uczestników webinarium będą przetwarzane w celu rejestracji na wydarzenie i wzięcie w nim udziału na podstawie prawnie uzasadnionego interesu Banku, polegającego na organizowaniu wydarzeń informacyjnych dotyczących jego działalności (art. 6 ust. 1 lit. f RODO), a także w celu zabezpieczenia i dochodzenia ewentualnych roszczeń, jako prawnie uzasadnionych interesów realizowanych przez Bank (art. 6 ust. 1 lit. f RODO).</w:t>
      </w:r>
    </w:p>
    <w:p w14:paraId="520AAD38" w14:textId="77777777" w:rsidR="00820DD2" w:rsidRPr="00761380" w:rsidRDefault="00820DD2" w:rsidP="00820DD2">
      <w:pPr>
        <w:jc w:val="both"/>
        <w:rPr>
          <w:i/>
          <w:iCs/>
          <w:sz w:val="20"/>
        </w:rPr>
      </w:pPr>
      <w:r w:rsidRPr="00761380">
        <w:rPr>
          <w:i/>
          <w:iCs/>
          <w:sz w:val="20"/>
        </w:rPr>
        <w:t xml:space="preserve">Dane będą przetwarzane przez Bank przez czas prowadzenia komunikacji mailingowej, a dane uczestników webinarium przez czas trwania wydarzenia lub przez czas ustalania i dochodzenia ewentualnych roszczeń związanych z wydarzeniem. Dane osobowe mogą być przekazywane podmiotom, które na podstawie zawartych z BGK umów i porozumień, wspierają Bank w prowadzeniu jego działalności, w tym zwłaszcza podmiotom specjalizującym się w działalności IT. </w:t>
      </w:r>
    </w:p>
    <w:p w14:paraId="7EA42232" w14:textId="77777777" w:rsidR="00820DD2" w:rsidRPr="00761380" w:rsidRDefault="00820DD2" w:rsidP="00820DD2">
      <w:pPr>
        <w:jc w:val="both"/>
        <w:rPr>
          <w:sz w:val="20"/>
        </w:rPr>
      </w:pPr>
      <w:r w:rsidRPr="00761380">
        <w:rPr>
          <w:i/>
          <w:iCs/>
          <w:sz w:val="20"/>
        </w:rPr>
        <w:t>Każdej osobie przysługuje prawo do żądania dostępu do swoich danych osobowych, ich sprostowania, usunięcia, ograniczenia przetwarzania oraz ich przenoszenia. Każdej osobie przysługuje prawo do wniesienia sprzeciwu wobec przetwarzania danych, zwłaszcza sprzeciwu dotyczącego przetwarzania danych opartego na prawnie uzasadnionym interesie administratora, wniesienia skargi do organu nadzorczego oraz cofnięcia zgody w dowolnym momencie bez wpływu na zgodność z prawem przetwarzania, którego dokonano na podstawie zgody przed jej cofnięciem.</w:t>
      </w:r>
    </w:p>
    <w:p w14:paraId="79C0C4BB" w14:textId="77777777" w:rsidR="00820DD2" w:rsidRPr="00761380" w:rsidRDefault="00820DD2" w:rsidP="00536B06">
      <w:pPr>
        <w:spacing w:after="51"/>
        <w:jc w:val="center"/>
        <w:rPr>
          <w:noProof/>
          <w:color w:val="C00000"/>
          <w:szCs w:val="24"/>
        </w:rPr>
      </w:pPr>
    </w:p>
    <w:sectPr w:rsidR="00820DD2" w:rsidRPr="00761380" w:rsidSect="000B0060">
      <w:footerReference w:type="default" r:id="rId9"/>
      <w:pgSz w:w="11906" w:h="16838"/>
      <w:pgMar w:top="454" w:right="720" w:bottom="51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3F27" w14:textId="77777777" w:rsidR="0021314C" w:rsidRDefault="0021314C" w:rsidP="00410091">
      <w:r>
        <w:separator/>
      </w:r>
    </w:p>
  </w:endnote>
  <w:endnote w:type="continuationSeparator" w:id="0">
    <w:p w14:paraId="6B664CE7" w14:textId="77777777" w:rsidR="0021314C" w:rsidRDefault="0021314C" w:rsidP="0041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D444" w14:textId="77777777" w:rsidR="006F58A5" w:rsidRDefault="006F58A5" w:rsidP="006F58A5">
    <w:pPr>
      <w:pStyle w:val="Stopka"/>
      <w:jc w:val="center"/>
    </w:pPr>
    <w:r w:rsidRPr="006F58A5">
      <w:rPr>
        <w:noProof/>
        <w:lang w:eastAsia="pl-PL"/>
      </w:rPr>
      <w:drawing>
        <wp:inline distT="0" distB="0" distL="0" distR="0" wp14:anchorId="5FB51756" wp14:editId="414D256B">
          <wp:extent cx="5759450" cy="368300"/>
          <wp:effectExtent l="0" t="0" r="0" b="0"/>
          <wp:docPr id="1" name="Obraz 1" descr="P:\Zespół PFE\07 konferencje i spotkania\Wydarzenia online 2022-2023\3.03.2022 - PES\POWER PL 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Zespół PFE\07 konferencje i spotkania\Wydarzenia online 2022-2023\3.03.2022 - PES\POWER PL 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68300"/>
                  </a:xfrm>
                  <a:prstGeom prst="rect">
                    <a:avLst/>
                  </a:prstGeom>
                  <a:noFill/>
                  <a:ln>
                    <a:noFill/>
                  </a:ln>
                </pic:spPr>
              </pic:pic>
            </a:graphicData>
          </a:graphic>
        </wp:inline>
      </w:drawing>
    </w:r>
  </w:p>
  <w:p w14:paraId="0B35E93B" w14:textId="77777777" w:rsidR="006F58A5" w:rsidRDefault="006F58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E9872" w14:textId="77777777" w:rsidR="0021314C" w:rsidRDefault="0021314C" w:rsidP="00410091">
      <w:r>
        <w:separator/>
      </w:r>
    </w:p>
  </w:footnote>
  <w:footnote w:type="continuationSeparator" w:id="0">
    <w:p w14:paraId="6E288153" w14:textId="77777777" w:rsidR="0021314C" w:rsidRDefault="0021314C" w:rsidP="004100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091"/>
    <w:rsid w:val="00011382"/>
    <w:rsid w:val="000A637A"/>
    <w:rsid w:val="000B0060"/>
    <w:rsid w:val="000D1442"/>
    <w:rsid w:val="000D5F33"/>
    <w:rsid w:val="00102593"/>
    <w:rsid w:val="00116D6D"/>
    <w:rsid w:val="00116F40"/>
    <w:rsid w:val="00170CF9"/>
    <w:rsid w:val="00212684"/>
    <w:rsid w:val="0021314C"/>
    <w:rsid w:val="00270591"/>
    <w:rsid w:val="00330B37"/>
    <w:rsid w:val="00393581"/>
    <w:rsid w:val="003A12F0"/>
    <w:rsid w:val="003E3C1F"/>
    <w:rsid w:val="00410091"/>
    <w:rsid w:val="004F6E2C"/>
    <w:rsid w:val="00536B06"/>
    <w:rsid w:val="00601154"/>
    <w:rsid w:val="0062714B"/>
    <w:rsid w:val="006C0E87"/>
    <w:rsid w:val="006D2FAE"/>
    <w:rsid w:val="006F58A5"/>
    <w:rsid w:val="006F5F0E"/>
    <w:rsid w:val="00700006"/>
    <w:rsid w:val="00761380"/>
    <w:rsid w:val="007B4FB3"/>
    <w:rsid w:val="0081070F"/>
    <w:rsid w:val="00813452"/>
    <w:rsid w:val="00820DD2"/>
    <w:rsid w:val="00827AD9"/>
    <w:rsid w:val="0083393F"/>
    <w:rsid w:val="008D3E4E"/>
    <w:rsid w:val="00905EED"/>
    <w:rsid w:val="009A6E0D"/>
    <w:rsid w:val="009E74C1"/>
    <w:rsid w:val="009F767F"/>
    <w:rsid w:val="00A61857"/>
    <w:rsid w:val="00A61E95"/>
    <w:rsid w:val="00BB31F4"/>
    <w:rsid w:val="00C57F3F"/>
    <w:rsid w:val="00D568B6"/>
    <w:rsid w:val="00DC277B"/>
    <w:rsid w:val="00DE33B5"/>
    <w:rsid w:val="00E96427"/>
    <w:rsid w:val="00F13030"/>
    <w:rsid w:val="00F23DE9"/>
    <w:rsid w:val="00F368AD"/>
    <w:rsid w:val="00FD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496E7"/>
  <w15:chartTrackingRefBased/>
  <w15:docId w15:val="{171FCFB9-27B6-47DD-B71A-E7FE12A4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0091"/>
    <w:pPr>
      <w:spacing w:after="0" w:line="240" w:lineRule="auto"/>
    </w:pPr>
    <w:rPr>
      <w:rFonts w:ascii="Calibri" w:hAnsi="Calibri" w:cs="Calibri"/>
    </w:rPr>
  </w:style>
  <w:style w:type="paragraph" w:styleId="Nagwek1">
    <w:name w:val="heading 1"/>
    <w:basedOn w:val="Normalny"/>
    <w:link w:val="Nagwek1Znak"/>
    <w:uiPriority w:val="9"/>
    <w:qFormat/>
    <w:rsid w:val="00410091"/>
    <w:pPr>
      <w:keepNext/>
      <w:ind w:left="19"/>
      <w:jc w:val="center"/>
      <w:outlineLvl w:val="0"/>
    </w:pPr>
    <w:rPr>
      <w:b/>
      <w:bCs/>
      <w:color w:val="000000"/>
      <w:kern w:val="36"/>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10091"/>
    <w:rPr>
      <w:rFonts w:ascii="Calibri" w:hAnsi="Calibri" w:cs="Calibri"/>
      <w:b/>
      <w:bCs/>
      <w:color w:val="000000"/>
      <w:kern w:val="36"/>
      <w:sz w:val="32"/>
      <w:szCs w:val="32"/>
      <w:lang w:eastAsia="pl-PL"/>
    </w:rPr>
  </w:style>
  <w:style w:type="character" w:styleId="Hipercze">
    <w:name w:val="Hyperlink"/>
    <w:basedOn w:val="Domylnaczcionkaakapitu"/>
    <w:uiPriority w:val="99"/>
    <w:unhideWhenUsed/>
    <w:rsid w:val="00410091"/>
    <w:rPr>
      <w:color w:val="0563C1"/>
      <w:u w:val="single"/>
    </w:rPr>
  </w:style>
  <w:style w:type="paragraph" w:customStyle="1" w:styleId="Textbody">
    <w:name w:val="Text body"/>
    <w:basedOn w:val="Normalny"/>
    <w:rsid w:val="00C57F3F"/>
    <w:pPr>
      <w:widowControl w:val="0"/>
      <w:suppressAutoHyphens/>
      <w:autoSpaceDN w:val="0"/>
      <w:spacing w:after="120"/>
      <w:textAlignment w:val="baseline"/>
    </w:pPr>
    <w:rPr>
      <w:rFonts w:ascii="Times New Roman" w:eastAsia="Arial Unicode MS" w:hAnsi="Times New Roman" w:cs="Arial Unicode MS"/>
      <w:kern w:val="3"/>
      <w:sz w:val="24"/>
      <w:szCs w:val="24"/>
      <w:lang w:eastAsia="zh-CN" w:bidi="hi-IN"/>
    </w:rPr>
  </w:style>
  <w:style w:type="paragraph" w:styleId="Nagwek">
    <w:name w:val="header"/>
    <w:basedOn w:val="Normalny"/>
    <w:link w:val="NagwekZnak"/>
    <w:uiPriority w:val="99"/>
    <w:unhideWhenUsed/>
    <w:rsid w:val="006F58A5"/>
    <w:pPr>
      <w:tabs>
        <w:tab w:val="center" w:pos="4536"/>
        <w:tab w:val="right" w:pos="9072"/>
      </w:tabs>
    </w:pPr>
  </w:style>
  <w:style w:type="character" w:customStyle="1" w:styleId="NagwekZnak">
    <w:name w:val="Nagłówek Znak"/>
    <w:basedOn w:val="Domylnaczcionkaakapitu"/>
    <w:link w:val="Nagwek"/>
    <w:uiPriority w:val="99"/>
    <w:rsid w:val="006F58A5"/>
    <w:rPr>
      <w:rFonts w:ascii="Calibri" w:hAnsi="Calibri" w:cs="Calibri"/>
    </w:rPr>
  </w:style>
  <w:style w:type="paragraph" w:styleId="Stopka">
    <w:name w:val="footer"/>
    <w:basedOn w:val="Normalny"/>
    <w:link w:val="StopkaZnak"/>
    <w:uiPriority w:val="99"/>
    <w:unhideWhenUsed/>
    <w:rsid w:val="006F58A5"/>
    <w:pPr>
      <w:tabs>
        <w:tab w:val="center" w:pos="4536"/>
        <w:tab w:val="right" w:pos="9072"/>
      </w:tabs>
    </w:pPr>
  </w:style>
  <w:style w:type="character" w:customStyle="1" w:styleId="StopkaZnak">
    <w:name w:val="Stopka Znak"/>
    <w:basedOn w:val="Domylnaczcionkaakapitu"/>
    <w:link w:val="Stopka"/>
    <w:uiPriority w:val="99"/>
    <w:rsid w:val="006F58A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bgk.pl" TargetMode="External"/><Relationship Id="rId3" Type="http://schemas.openxmlformats.org/officeDocument/2006/relationships/webSettings" Target="webSettings.xml"/><Relationship Id="rId7" Type="http://schemas.openxmlformats.org/officeDocument/2006/relationships/hyperlink" Target="https://app.nxwebinar.com/bg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546</Words>
  <Characters>3281</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Bank Gospodarstwa Krajowego</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Lewandowski, Radosław</dc:creator>
  <cp:keywords/>
  <dc:description/>
  <cp:lastModifiedBy>Aga Deja</cp:lastModifiedBy>
  <cp:revision>2</cp:revision>
  <dcterms:created xsi:type="dcterms:W3CDTF">2022-02-21T08:49:00Z</dcterms:created>
  <dcterms:modified xsi:type="dcterms:W3CDTF">2022-02-21T08:49:00Z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2e05055-e449-4922-9b24-eaf69810da98_Enabled">
    <vt:lpwstr>true</vt:lpwstr>
  </property>
  <property fmtid="{D5CDD505-2E9C-101B-9397-08002B2CF9AE}" pid="3" name="MSIP_Label_e2e05055-e449-4922-9b24-eaf69810da98_SetDate">
    <vt:lpwstr>2022-01-06T02:51:11Z</vt:lpwstr>
  </property>
  <property fmtid="{D5CDD505-2E9C-101B-9397-08002B2CF9AE}" pid="4" name="MSIP_Label_e2e05055-e449-4922-9b24-eaf69810da98_Method">
    <vt:lpwstr>Privileged</vt:lpwstr>
  </property>
  <property fmtid="{D5CDD505-2E9C-101B-9397-08002B2CF9AE}" pid="5" name="MSIP_Label_e2e05055-e449-4922-9b24-eaf69810da98_Name">
    <vt:lpwstr>e2e05055-e449-4922-9b24-eaf69810da98</vt:lpwstr>
  </property>
  <property fmtid="{D5CDD505-2E9C-101B-9397-08002B2CF9AE}" pid="6" name="MSIP_Label_e2e05055-e449-4922-9b24-eaf69810da98_SiteId">
    <vt:lpwstr>29bb5b9c-200a-4906-89ef-c651c86ab301</vt:lpwstr>
  </property>
  <property fmtid="{D5CDD505-2E9C-101B-9397-08002B2CF9AE}" pid="7" name="MSIP_Label_e2e05055-e449-4922-9b24-eaf69810da98_ContentBits">
    <vt:lpwstr>0</vt:lpwstr>
  </property>
</Properties>
</file>