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Zał. 1 - Wycena dotycząca zamówienia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2.0" w:type="dxa"/>
        <w:jc w:val="left"/>
        <w:tblInd w:w="0.0" w:type="dxa"/>
        <w:tblLayout w:type="fixed"/>
        <w:tblLook w:val="0400"/>
      </w:tblPr>
      <w:tblGrid>
        <w:gridCol w:w="4526"/>
        <w:gridCol w:w="1936"/>
        <w:gridCol w:w="3720"/>
        <w:tblGridChange w:id="0">
          <w:tblGrid>
            <w:gridCol w:w="4526"/>
            <w:gridCol w:w="1936"/>
            <w:gridCol w:w="3720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Dane kontaktowe wyceniającego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Oferenta: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Osoba do kontaktu: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e-mail do osoby do kontaktu: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Numer telefonu do osoby do kontaktu: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sporządzenia wyceny i podpis: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Usługa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Całkowity koszt w PLN (brutto)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Całkowity koszt brutto w PLN (słownie)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360" w:hanging="36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usługa organizacji spotkania – sala, nocleg ze śniadaniem, obiad, kolacja, przerwa kawowa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 terminie: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ind w:left="720" w:firstLine="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ind w:left="0" w:firstLine="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06-07 października 2022 (czwartek-piątek) w Licheniu Starym (woj. wielkopolskie)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1 x kolacja (zimny bufet, warzywa wraz z dwoma daniami ciepłymi - do wyboru przez uczestników) dla 110 os. (z uwzględnieniem posiłków wegetariańskich/ wegańskich) w dniu 06.10.2022;</w:t>
            </w:r>
          </w:p>
          <w:p w:rsidR="00000000" w:rsidDel="00000000" w:rsidP="00000000" w:rsidRDefault="00000000" w:rsidRPr="00000000" w14:paraId="00000027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1 x nocleg ze standardowym śniadaniem hotelowym (kontynentalnym) dla 110 os. (zakwaterowanie: 50 pokoi 2-os., 10 pokoi 1-os.);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1 x duża sala konferencyjna (z możliwością pomieszczenia 110 os.) w dniu 07.10.2022: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wyposażona w: rzutnik multimedialny z ekranem, tablicę flipchart i flamastry, bezprzewodowy dostęp do Internetu, nagłośnienie, 3 mikrofony, niezbędne środki higieniczne (maseczki, płyn do dezynfekcji), wynajem w godz.: 9:00-15:00;</w:t>
            </w:r>
          </w:p>
          <w:p w:rsidR="00000000" w:rsidDel="00000000" w:rsidP="00000000" w:rsidRDefault="00000000" w:rsidRPr="00000000" w14:paraId="0000002A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1 x obiad 2-daniowy (serwowany) dla 110 os. (z uwzględnieniem posiłków wegetariańskich/ wegańskich) w dniu 07.10.2022;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1 x przerwa kawowa (herbata, kawa, woda, cukier, cytryna, ciasto/ciastka kruche, owoce) całodzienna dla 110 os. w dniu 07.10.2022 (w godz. 8:30-15:30).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891" w:left="1417" w:right="1417" w:header="426" w:footer="6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9072.0" w:type="dxa"/>
      <w:jc w:val="center"/>
      <w:tblLayout w:type="fixed"/>
      <w:tblLook w:val="0400"/>
    </w:tblPr>
    <w:tblGrid>
      <w:gridCol w:w="4504"/>
      <w:gridCol w:w="4568"/>
      <w:tblGridChange w:id="0">
        <w:tblGrid>
          <w:gridCol w:w="4504"/>
          <w:gridCol w:w="456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  <w:tab w:val="left" w:pos="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428750" cy="676275"/>
                <wp:effectExtent b="0" l="0" r="0" t="0"/>
                <wp:docPr descr="logo_FE_Wiedza_Edukacja_Rozwoj_rgb-4" id="5" name="image1.jpg"/>
                <a:graphic>
                  <a:graphicData uri="http://schemas.openxmlformats.org/drawingml/2006/picture">
                    <pic:pic>
                      <pic:nvPicPr>
                        <pic:cNvPr descr="logo_FE_Wiedza_Edukacja_Rozwoj_rgb-4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  <w:tab w:val="left" w:pos="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2276475" cy="676275"/>
                <wp:effectExtent b="0" l="0" r="0" t="0"/>
                <wp:docPr descr="EU_EFS_rgb-3" id="6" name="image2.jpg"/>
                <a:graphic>
                  <a:graphicData uri="http://schemas.openxmlformats.org/drawingml/2006/picture">
                    <pic:pic>
                      <pic:nvPicPr>
                        <pic:cNvPr descr="EU_EFS_rgb-3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ny" w:default="1">
    <w:name w:val="Normal"/>
    <w:qFormat w:val="1"/>
    <w:rsid w:val="00941F55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941F5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9D2D9D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agwek2Znak" w:customStyle="1">
    <w:name w:val="Nagłówek 2 Znak"/>
    <w:basedOn w:val="Domylnaczcionkaakapitu"/>
    <w:link w:val="Nagwek2"/>
    <w:uiPriority w:val="9"/>
    <w:rsid w:val="00941F55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 w:val="1"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 w:val="1"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D2D9D"/>
  </w:style>
  <w:style w:type="character" w:styleId="TytuZnak" w:customStyle="1">
    <w:name w:val="Tytuł Znak"/>
    <w:basedOn w:val="Domylnaczcionkaakapitu"/>
    <w:link w:val="Tytu"/>
    <w:uiPriority w:val="10"/>
    <w:rsid w:val="009D2D9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F09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F099A"/>
    <w:rPr>
      <w:rFonts w:ascii="Segoe UI" w:cs="Segoe UI" w:hAnsi="Segoe UI"/>
      <w:sz w:val="18"/>
      <w:szCs w:val="18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251D8B"/>
  </w:style>
  <w:style w:type="paragraph" w:styleId="Akapitzlist">
    <w:name w:val="List Paragraph"/>
    <w:basedOn w:val="Normalny"/>
    <w:uiPriority w:val="34"/>
    <w:qFormat w:val="1"/>
    <w:rsid w:val="008B0A92"/>
    <w:pPr>
      <w:spacing w:after="0" w:line="240" w:lineRule="auto"/>
      <w:ind w:left="720"/>
      <w:contextualSpacing w:val="1"/>
    </w:pPr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SnIAFuieD3U5RsjpD/u7itsZA==">AMUW2mVQF8VY5pooZcMnjdYbV0Jyx6S9KVj2DjKngGF85nMhVZVCRb2V2ega2BlHEtgLs6V6+QqTFlJI4pnw/yLP4Kb0aEdVF9/PDsNOyBdqx89+AIOu4ca6NR88RwUfvrYIc7Wqoj7h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2021-05-05T09:28:00Z</dcterms:created>
  <dc:creator>Zielińska-Sroka Aneta</dc:creator>
</cp:coreProperties>
</file>